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2F5C6" w14:textId="77777777" w:rsidR="005D43E9" w:rsidRDefault="005D43E9" w:rsidP="00D813D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D43E9">
        <w:rPr>
          <w:rFonts w:cstheme="minorHAnsi"/>
          <w:b/>
          <w:bCs/>
          <w:i/>
          <w:sz w:val="24"/>
          <w:szCs w:val="24"/>
        </w:rPr>
        <w:t>Prioritising wellbeing: putting yourself first</w:t>
      </w:r>
      <w:r>
        <w:rPr>
          <w:rFonts w:cstheme="minorHAnsi"/>
          <w:b/>
          <w:bCs/>
          <w:i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- Gareth D Morewood</w:t>
      </w:r>
    </w:p>
    <w:p w14:paraId="622B6B1E" w14:textId="77777777" w:rsidR="00D813DB" w:rsidRPr="006B042F" w:rsidRDefault="00D813DB" w:rsidP="00D813D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B042F">
        <w:rPr>
          <w:rFonts w:cstheme="minorHAnsi"/>
          <w:b/>
          <w:bCs/>
          <w:sz w:val="24"/>
          <w:szCs w:val="24"/>
        </w:rPr>
        <w:t xml:space="preserve">References and </w:t>
      </w:r>
      <w:r w:rsidR="005D43E9">
        <w:rPr>
          <w:rFonts w:cstheme="minorHAnsi"/>
          <w:b/>
          <w:bCs/>
          <w:sz w:val="24"/>
          <w:szCs w:val="24"/>
        </w:rPr>
        <w:t>f</w:t>
      </w:r>
      <w:r w:rsidRPr="006B042F">
        <w:rPr>
          <w:rFonts w:cstheme="minorHAnsi"/>
          <w:b/>
          <w:bCs/>
          <w:sz w:val="24"/>
          <w:szCs w:val="24"/>
        </w:rPr>
        <w:t xml:space="preserve">urther </w:t>
      </w:r>
      <w:r w:rsidR="005D43E9">
        <w:rPr>
          <w:rFonts w:cstheme="minorHAnsi"/>
          <w:b/>
          <w:bCs/>
          <w:sz w:val="24"/>
          <w:szCs w:val="24"/>
        </w:rPr>
        <w:t>r</w:t>
      </w:r>
      <w:r w:rsidRPr="006B042F">
        <w:rPr>
          <w:rFonts w:cstheme="minorHAnsi"/>
          <w:b/>
          <w:bCs/>
          <w:sz w:val="24"/>
          <w:szCs w:val="24"/>
        </w:rPr>
        <w:t>eading</w:t>
      </w:r>
      <w:r w:rsidRPr="006B042F">
        <w:rPr>
          <w:rFonts w:cstheme="minorHAnsi"/>
          <w:b/>
          <w:bCs/>
          <w:sz w:val="24"/>
          <w:szCs w:val="24"/>
        </w:rPr>
        <w:br/>
      </w:r>
    </w:p>
    <w:p w14:paraId="36B954F6" w14:textId="77777777" w:rsidR="00D813DB" w:rsidRPr="005D43E9" w:rsidRDefault="00D813DB" w:rsidP="005D43E9">
      <w:pPr>
        <w:pStyle w:val="ListParagraph"/>
        <w:numPr>
          <w:ilvl w:val="0"/>
          <w:numId w:val="1"/>
        </w:numPr>
        <w:spacing w:after="0" w:line="240" w:lineRule="auto"/>
        <w:rPr>
          <w:rStyle w:val="pagelast"/>
          <w:rFonts w:cstheme="minorHAnsi"/>
          <w:sz w:val="24"/>
          <w:szCs w:val="24"/>
        </w:rPr>
      </w:pPr>
      <w:r w:rsidRPr="005D43E9">
        <w:rPr>
          <w:rStyle w:val="author"/>
          <w:rFonts w:cstheme="minorHAnsi"/>
          <w:sz w:val="24"/>
          <w:szCs w:val="24"/>
        </w:rPr>
        <w:t>Beresford B.</w:t>
      </w:r>
      <w:r w:rsidRPr="005D43E9">
        <w:rPr>
          <w:rStyle w:val="articletitle"/>
          <w:rFonts w:cstheme="minorHAnsi"/>
          <w:sz w:val="24"/>
          <w:szCs w:val="24"/>
        </w:rPr>
        <w:t xml:space="preserve"> (1994) Resources and strategies: how parents cope with the care of a disabled child</w:t>
      </w:r>
      <w:r w:rsidRPr="005D43E9">
        <w:rPr>
          <w:rFonts w:cstheme="minorHAnsi"/>
          <w:sz w:val="24"/>
          <w:szCs w:val="24"/>
          <w:shd w:val="clear" w:color="auto" w:fill="EFEFF0"/>
        </w:rPr>
        <w:t xml:space="preserve">. </w:t>
      </w:r>
      <w:r w:rsidRPr="005D43E9">
        <w:rPr>
          <w:rStyle w:val="journaltitle"/>
          <w:rFonts w:cstheme="minorHAnsi"/>
          <w:i/>
          <w:iCs/>
          <w:sz w:val="24"/>
          <w:szCs w:val="24"/>
        </w:rPr>
        <w:t xml:space="preserve">Journal of Child Psychology and Psychiatry and Allied Disciplines </w:t>
      </w:r>
      <w:r w:rsidRPr="005D43E9">
        <w:rPr>
          <w:rStyle w:val="vol"/>
          <w:rFonts w:cstheme="minorHAnsi"/>
          <w:sz w:val="24"/>
          <w:szCs w:val="24"/>
        </w:rPr>
        <w:t xml:space="preserve">35, </w:t>
      </w:r>
      <w:r w:rsidRPr="005D43E9">
        <w:rPr>
          <w:rStyle w:val="pagefirst"/>
          <w:rFonts w:cstheme="minorHAnsi"/>
          <w:sz w:val="24"/>
          <w:szCs w:val="24"/>
        </w:rPr>
        <w:t>171-</w:t>
      </w:r>
      <w:r w:rsidRPr="005D43E9">
        <w:rPr>
          <w:rStyle w:val="pagelast"/>
          <w:rFonts w:cstheme="minorHAnsi"/>
          <w:sz w:val="24"/>
          <w:szCs w:val="24"/>
        </w:rPr>
        <w:t>209.</w:t>
      </w:r>
    </w:p>
    <w:p w14:paraId="7EFD2CE4" w14:textId="77777777" w:rsidR="00D813DB" w:rsidRPr="00C614B0" w:rsidRDefault="00D813DB" w:rsidP="00D813DB">
      <w:pPr>
        <w:spacing w:after="0" w:line="240" w:lineRule="auto"/>
        <w:rPr>
          <w:rStyle w:val="author"/>
          <w:rFonts w:cstheme="minorHAnsi"/>
          <w:sz w:val="24"/>
          <w:szCs w:val="24"/>
        </w:rPr>
      </w:pPr>
    </w:p>
    <w:p w14:paraId="51B02AA0" w14:textId="77777777" w:rsidR="00D813DB" w:rsidRPr="005D43E9" w:rsidRDefault="00D813DB" w:rsidP="005D43E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5D43E9">
        <w:rPr>
          <w:sz w:val="24"/>
          <w:szCs w:val="24"/>
          <w:shd w:val="clear" w:color="auto" w:fill="FFFFFF"/>
        </w:rPr>
        <w:t>Csikszentmihalyi, M. (1990). Flow: the psychology of optimal experience. New York: Harper &amp; Row.</w:t>
      </w:r>
    </w:p>
    <w:p w14:paraId="6E602971" w14:textId="77777777" w:rsidR="00D813DB" w:rsidRPr="00C614B0" w:rsidRDefault="00D813DB" w:rsidP="00D813DB">
      <w:pPr>
        <w:spacing w:after="0" w:line="240" w:lineRule="auto"/>
        <w:rPr>
          <w:rStyle w:val="personname"/>
          <w:rFonts w:cstheme="minorHAnsi"/>
          <w:spacing w:val="3"/>
          <w:sz w:val="24"/>
          <w:szCs w:val="24"/>
        </w:rPr>
      </w:pPr>
    </w:p>
    <w:p w14:paraId="7A22D4C6" w14:textId="77777777" w:rsidR="00D813DB" w:rsidRPr="005D43E9" w:rsidRDefault="00D813DB" w:rsidP="005D43E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pacing w:val="3"/>
          <w:sz w:val="24"/>
          <w:szCs w:val="24"/>
          <w:shd w:val="clear" w:color="auto" w:fill="FFFFFF"/>
        </w:rPr>
      </w:pPr>
      <w:proofErr w:type="spellStart"/>
      <w:r w:rsidRPr="005D43E9">
        <w:rPr>
          <w:rStyle w:val="personname"/>
          <w:rFonts w:cstheme="minorHAnsi"/>
          <w:spacing w:val="3"/>
          <w:sz w:val="24"/>
          <w:szCs w:val="24"/>
        </w:rPr>
        <w:t>Dagnan</w:t>
      </w:r>
      <w:proofErr w:type="spellEnd"/>
      <w:r w:rsidRPr="005D43E9">
        <w:rPr>
          <w:rStyle w:val="personname"/>
          <w:rFonts w:cstheme="minorHAnsi"/>
          <w:spacing w:val="3"/>
          <w:sz w:val="24"/>
          <w:szCs w:val="24"/>
        </w:rPr>
        <w:t>, D.</w:t>
      </w:r>
      <w:r w:rsidRPr="005D43E9">
        <w:rPr>
          <w:rFonts w:cstheme="minorHAnsi"/>
          <w:spacing w:val="3"/>
          <w:sz w:val="24"/>
          <w:szCs w:val="24"/>
          <w:shd w:val="clear" w:color="auto" w:fill="FFFFFF"/>
        </w:rPr>
        <w:t xml:space="preserve"> and </w:t>
      </w:r>
      <w:r w:rsidRPr="005D43E9">
        <w:rPr>
          <w:rStyle w:val="personname"/>
          <w:rFonts w:cstheme="minorHAnsi"/>
          <w:spacing w:val="3"/>
          <w:sz w:val="24"/>
          <w:szCs w:val="24"/>
        </w:rPr>
        <w:t>Hull, A.</w:t>
      </w:r>
      <w:r w:rsidRPr="005D43E9">
        <w:rPr>
          <w:rFonts w:cstheme="minorHAnsi"/>
          <w:spacing w:val="3"/>
          <w:sz w:val="24"/>
          <w:szCs w:val="24"/>
          <w:shd w:val="clear" w:color="auto" w:fill="FFFFFF"/>
        </w:rPr>
        <w:t xml:space="preserve"> and </w:t>
      </w:r>
      <w:r w:rsidRPr="005D43E9">
        <w:rPr>
          <w:rStyle w:val="personname"/>
          <w:rFonts w:cstheme="minorHAnsi"/>
          <w:spacing w:val="3"/>
          <w:sz w:val="24"/>
          <w:szCs w:val="24"/>
        </w:rPr>
        <w:t>McDonnell, A.</w:t>
      </w:r>
      <w:r w:rsidRPr="005D43E9">
        <w:rPr>
          <w:rFonts w:cstheme="minorHAnsi"/>
          <w:spacing w:val="3"/>
          <w:sz w:val="24"/>
          <w:szCs w:val="24"/>
          <w:shd w:val="clear" w:color="auto" w:fill="FFFFFF"/>
        </w:rPr>
        <w:t xml:space="preserve"> (2013) </w:t>
      </w:r>
      <w:r w:rsidRPr="005D43E9">
        <w:rPr>
          <w:rStyle w:val="Emphasis"/>
          <w:rFonts w:cstheme="minorHAnsi"/>
          <w:spacing w:val="3"/>
          <w:sz w:val="24"/>
          <w:szCs w:val="24"/>
        </w:rPr>
        <w:t>The Controllability Beliefs Scale used with carers of people with intellectual disabilities: psychometric.</w:t>
      </w:r>
      <w:r w:rsidRPr="005D43E9">
        <w:rPr>
          <w:rFonts w:cstheme="minorHAnsi"/>
          <w:spacing w:val="3"/>
          <w:sz w:val="24"/>
          <w:szCs w:val="24"/>
          <w:shd w:val="clear" w:color="auto" w:fill="FFFFFF"/>
        </w:rPr>
        <w:t xml:space="preserve"> Journal of Intellectual Disability Research, 57 (5). pp. 422-428.</w:t>
      </w:r>
    </w:p>
    <w:p w14:paraId="2549B288" w14:textId="77777777" w:rsidR="00D813DB" w:rsidRPr="00C614B0" w:rsidRDefault="00D813DB" w:rsidP="00D813DB">
      <w:pPr>
        <w:spacing w:after="0" w:line="240" w:lineRule="auto"/>
        <w:rPr>
          <w:rFonts w:cstheme="minorHAnsi"/>
          <w:sz w:val="24"/>
          <w:szCs w:val="24"/>
        </w:rPr>
      </w:pPr>
    </w:p>
    <w:p w14:paraId="1752D5F6" w14:textId="77777777" w:rsidR="00D813DB" w:rsidRPr="005D43E9" w:rsidRDefault="005D43E9" w:rsidP="005D43E9">
      <w:pPr>
        <w:pStyle w:val="ListParagraph"/>
        <w:numPr>
          <w:ilvl w:val="0"/>
          <w:numId w:val="1"/>
        </w:numPr>
        <w:spacing w:after="0" w:line="240" w:lineRule="auto"/>
        <w:rPr>
          <w:rStyle w:val="hlfld-contribauthor"/>
          <w:rFonts w:cstheme="minorHAnsi"/>
          <w:sz w:val="24"/>
          <w:szCs w:val="24"/>
        </w:rPr>
      </w:pPr>
      <w:r w:rsidRPr="005D43E9">
        <w:rPr>
          <w:rStyle w:val="hlfld-contribauthor"/>
          <w:rFonts w:cstheme="minorHAnsi"/>
          <w:sz w:val="24"/>
          <w:szCs w:val="24"/>
        </w:rPr>
        <w:t>Gibbs G (1988). Learning by Doing: A guide to teaching and learning methods. Further Education Unit. Oxford Polytechnic: Oxford.</w:t>
      </w:r>
    </w:p>
    <w:p w14:paraId="5FE70DF0" w14:textId="77777777" w:rsidR="005D43E9" w:rsidRPr="006B042F" w:rsidRDefault="005D43E9" w:rsidP="00D813DB">
      <w:pPr>
        <w:spacing w:after="0" w:line="240" w:lineRule="auto"/>
        <w:rPr>
          <w:rStyle w:val="hlfld-contribauthor"/>
          <w:rFonts w:cstheme="minorHAnsi"/>
          <w:sz w:val="24"/>
          <w:szCs w:val="24"/>
        </w:rPr>
      </w:pPr>
    </w:p>
    <w:p w14:paraId="3E0EACA5" w14:textId="77777777" w:rsidR="00D813DB" w:rsidRPr="005D43E9" w:rsidRDefault="00D813DB" w:rsidP="005D43E9">
      <w:pPr>
        <w:pStyle w:val="ListParagraph"/>
        <w:numPr>
          <w:ilvl w:val="0"/>
          <w:numId w:val="1"/>
        </w:numPr>
        <w:spacing w:after="0" w:line="240" w:lineRule="auto"/>
        <w:rPr>
          <w:rStyle w:val="nlmpub-id"/>
          <w:rFonts w:cstheme="minorHAnsi"/>
          <w:sz w:val="24"/>
          <w:szCs w:val="24"/>
        </w:rPr>
      </w:pPr>
      <w:r w:rsidRPr="005D43E9">
        <w:rPr>
          <w:rStyle w:val="hlfld-contribauthor"/>
          <w:rFonts w:cstheme="minorHAnsi"/>
          <w:sz w:val="24"/>
          <w:szCs w:val="24"/>
        </w:rPr>
        <w:t xml:space="preserve">Hayes, </w:t>
      </w:r>
      <w:r w:rsidRPr="005D43E9">
        <w:rPr>
          <w:rStyle w:val="nlmgiven-names"/>
          <w:rFonts w:cstheme="minorHAnsi"/>
          <w:sz w:val="24"/>
          <w:szCs w:val="24"/>
        </w:rPr>
        <w:t>S.</w:t>
      </w:r>
      <w:r w:rsidRPr="005D43E9">
        <w:rPr>
          <w:rFonts w:cstheme="minorHAnsi"/>
          <w:sz w:val="24"/>
          <w:szCs w:val="24"/>
          <w:shd w:val="clear" w:color="auto" w:fill="FFFFFF"/>
        </w:rPr>
        <w:t xml:space="preserve">, &amp; </w:t>
      </w:r>
      <w:r w:rsidRPr="005D43E9">
        <w:rPr>
          <w:rStyle w:val="hlfld-contribauthor"/>
          <w:rFonts w:cstheme="minorHAnsi"/>
          <w:sz w:val="24"/>
          <w:szCs w:val="24"/>
        </w:rPr>
        <w:t xml:space="preserve">Watson, </w:t>
      </w:r>
      <w:r w:rsidRPr="005D43E9">
        <w:rPr>
          <w:rStyle w:val="nlmgiven-names"/>
          <w:rFonts w:cstheme="minorHAnsi"/>
          <w:sz w:val="24"/>
          <w:szCs w:val="24"/>
        </w:rPr>
        <w:t>S.</w:t>
      </w:r>
      <w:r w:rsidRPr="005D43E9">
        <w:rPr>
          <w:rFonts w:cstheme="minorHAnsi"/>
          <w:sz w:val="24"/>
          <w:szCs w:val="24"/>
          <w:shd w:val="clear" w:color="auto" w:fill="FFFFFF"/>
        </w:rPr>
        <w:t xml:space="preserve"> (</w:t>
      </w:r>
      <w:r w:rsidRPr="005D43E9">
        <w:rPr>
          <w:rStyle w:val="nlmyear"/>
          <w:rFonts w:cstheme="minorHAnsi"/>
          <w:sz w:val="24"/>
          <w:szCs w:val="24"/>
        </w:rPr>
        <w:t>2013</w:t>
      </w:r>
      <w:r w:rsidRPr="005D43E9">
        <w:rPr>
          <w:rFonts w:cstheme="minorHAnsi"/>
          <w:sz w:val="24"/>
          <w:szCs w:val="24"/>
          <w:shd w:val="clear" w:color="auto" w:fill="FFFFFF"/>
        </w:rPr>
        <w:t xml:space="preserve">). </w:t>
      </w:r>
      <w:r w:rsidRPr="005D43E9">
        <w:rPr>
          <w:rStyle w:val="nlmarticle-title"/>
          <w:rFonts w:cstheme="minorHAnsi"/>
          <w:sz w:val="24"/>
          <w:szCs w:val="24"/>
        </w:rPr>
        <w:t>The impact of parenting stress: A meta-analysis of studies comparing the experience of parenting stress in parents of children with and without autism spectrum disorder</w:t>
      </w:r>
      <w:r w:rsidRPr="005D43E9">
        <w:rPr>
          <w:rFonts w:cstheme="minorHAnsi"/>
          <w:sz w:val="24"/>
          <w:szCs w:val="24"/>
          <w:shd w:val="clear" w:color="auto" w:fill="FFFFFF"/>
        </w:rPr>
        <w:t xml:space="preserve">. </w:t>
      </w:r>
      <w:r w:rsidRPr="005D43E9">
        <w:rPr>
          <w:rFonts w:cstheme="minorHAnsi"/>
          <w:i/>
          <w:iCs/>
          <w:sz w:val="24"/>
          <w:szCs w:val="24"/>
        </w:rPr>
        <w:t>Journal of Autism and Developmental Disorders</w:t>
      </w:r>
      <w:r w:rsidRPr="005D43E9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5D43E9">
        <w:rPr>
          <w:rFonts w:cstheme="minorHAnsi"/>
          <w:i/>
          <w:iCs/>
          <w:sz w:val="24"/>
          <w:szCs w:val="24"/>
        </w:rPr>
        <w:t>43</w:t>
      </w:r>
      <w:r w:rsidRPr="005D43E9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5D43E9">
        <w:rPr>
          <w:rStyle w:val="nlmfpage"/>
          <w:rFonts w:cstheme="minorHAnsi"/>
          <w:sz w:val="24"/>
          <w:szCs w:val="24"/>
        </w:rPr>
        <w:t>629</w:t>
      </w:r>
      <w:r w:rsidRPr="005D43E9">
        <w:rPr>
          <w:rFonts w:cstheme="minorHAnsi"/>
          <w:sz w:val="24"/>
          <w:szCs w:val="24"/>
          <w:shd w:val="clear" w:color="auto" w:fill="FFFFFF"/>
        </w:rPr>
        <w:t>–</w:t>
      </w:r>
      <w:r w:rsidRPr="005D43E9">
        <w:rPr>
          <w:rStyle w:val="nlmlpage"/>
          <w:rFonts w:cstheme="minorHAnsi"/>
          <w:sz w:val="24"/>
          <w:szCs w:val="24"/>
        </w:rPr>
        <w:t>642</w:t>
      </w:r>
      <w:r w:rsidRPr="005D43E9">
        <w:rPr>
          <w:rFonts w:cstheme="minorHAnsi"/>
          <w:sz w:val="24"/>
          <w:szCs w:val="24"/>
          <w:shd w:val="clear" w:color="auto" w:fill="FFFFFF"/>
        </w:rPr>
        <w:t>.</w:t>
      </w:r>
      <w:r w:rsidRPr="005D43E9">
        <w:rPr>
          <w:rStyle w:val="nlmpub-id"/>
          <w:rFonts w:cstheme="minorHAnsi"/>
          <w:sz w:val="24"/>
          <w:szCs w:val="24"/>
        </w:rPr>
        <w:t>10.1007/s10803-012-1604-y.</w:t>
      </w:r>
    </w:p>
    <w:p w14:paraId="54020477" w14:textId="77777777" w:rsidR="00D813DB" w:rsidRPr="006B042F" w:rsidRDefault="00D813DB" w:rsidP="00D813DB">
      <w:pPr>
        <w:spacing w:after="0" w:line="240" w:lineRule="auto"/>
        <w:rPr>
          <w:rStyle w:val="author"/>
          <w:rFonts w:cstheme="minorHAnsi"/>
          <w:sz w:val="24"/>
          <w:szCs w:val="24"/>
        </w:rPr>
      </w:pPr>
    </w:p>
    <w:p w14:paraId="6C7230DB" w14:textId="77777777" w:rsidR="00D813DB" w:rsidRPr="005D43E9" w:rsidRDefault="00D813DB" w:rsidP="005D43E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D43E9">
        <w:rPr>
          <w:rStyle w:val="author"/>
          <w:rFonts w:cstheme="minorHAnsi"/>
          <w:sz w:val="24"/>
          <w:szCs w:val="24"/>
        </w:rPr>
        <w:t xml:space="preserve">Lazarus R. S., &amp; Folkman S. (1984) </w:t>
      </w:r>
      <w:r w:rsidRPr="005D43E9">
        <w:rPr>
          <w:rStyle w:val="booktitle"/>
          <w:rFonts w:cstheme="minorHAnsi"/>
          <w:i/>
          <w:iCs/>
          <w:sz w:val="24"/>
          <w:szCs w:val="24"/>
        </w:rPr>
        <w:t>Stress, Appraisal and Coping</w:t>
      </w:r>
      <w:r w:rsidRPr="005D43E9">
        <w:rPr>
          <w:rFonts w:cstheme="minorHAnsi"/>
          <w:sz w:val="24"/>
          <w:szCs w:val="24"/>
        </w:rPr>
        <w:t>. Springer, New York.</w:t>
      </w:r>
    </w:p>
    <w:p w14:paraId="73C9236A" w14:textId="77777777" w:rsidR="00D813DB" w:rsidRPr="006B042F" w:rsidRDefault="00D813DB" w:rsidP="00D813DB">
      <w:pPr>
        <w:spacing w:after="0" w:line="240" w:lineRule="auto"/>
        <w:rPr>
          <w:rFonts w:cstheme="minorHAnsi"/>
          <w:sz w:val="24"/>
          <w:szCs w:val="24"/>
        </w:rPr>
      </w:pPr>
    </w:p>
    <w:p w14:paraId="06607C0B" w14:textId="77777777" w:rsidR="00D813DB" w:rsidRPr="006B042F" w:rsidRDefault="00D813DB" w:rsidP="005D43E9">
      <w:pPr>
        <w:pStyle w:val="BodyC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Theme="minorHAnsi" w:hAnsiTheme="minorHAnsi" w:cstheme="minorHAnsi"/>
          <w:color w:val="auto"/>
          <w:kern w:val="28"/>
        </w:rPr>
      </w:pPr>
      <w:r w:rsidRPr="006B042F">
        <w:rPr>
          <w:rStyle w:val="None"/>
          <w:rFonts w:asciiTheme="minorHAnsi" w:hAnsiTheme="minorHAnsi" w:cstheme="minorHAnsi"/>
          <w:color w:val="auto"/>
          <w:kern w:val="28"/>
        </w:rPr>
        <w:t xml:space="preserve">McDonnell, A. A., Waters, T., and Jones, D. (2002). Low arousal approaches in the management of challenging </w:t>
      </w:r>
      <w:proofErr w:type="spellStart"/>
      <w:r w:rsidRPr="006B042F">
        <w:rPr>
          <w:rStyle w:val="None"/>
          <w:rFonts w:asciiTheme="minorHAnsi" w:hAnsiTheme="minorHAnsi" w:cstheme="minorHAnsi"/>
          <w:color w:val="auto"/>
          <w:kern w:val="28"/>
        </w:rPr>
        <w:t>be</w:t>
      </w:r>
      <w:bookmarkStart w:id="0" w:name="_GoBack"/>
      <w:bookmarkEnd w:id="0"/>
      <w:r w:rsidRPr="006B042F">
        <w:rPr>
          <w:rStyle w:val="None"/>
          <w:rFonts w:asciiTheme="minorHAnsi" w:hAnsiTheme="minorHAnsi" w:cstheme="minorHAnsi"/>
          <w:color w:val="auto"/>
          <w:kern w:val="28"/>
        </w:rPr>
        <w:t>haviours</w:t>
      </w:r>
      <w:proofErr w:type="spellEnd"/>
      <w:r w:rsidRPr="006B042F">
        <w:rPr>
          <w:rStyle w:val="None"/>
          <w:rFonts w:asciiTheme="minorHAnsi" w:hAnsiTheme="minorHAnsi" w:cstheme="minorHAnsi"/>
          <w:color w:val="auto"/>
          <w:kern w:val="28"/>
        </w:rPr>
        <w:t xml:space="preserve">. In D. Allen (Ed) </w:t>
      </w:r>
      <w:r w:rsidRPr="006B042F">
        <w:rPr>
          <w:rStyle w:val="None"/>
          <w:rFonts w:asciiTheme="minorHAnsi" w:hAnsiTheme="minorHAnsi" w:cstheme="minorHAnsi"/>
          <w:i/>
          <w:iCs/>
          <w:color w:val="auto"/>
          <w:kern w:val="28"/>
        </w:rPr>
        <w:t xml:space="preserve">Ethical approaches to physical interventions: Responding to Challenging </w:t>
      </w:r>
      <w:proofErr w:type="spellStart"/>
      <w:r w:rsidRPr="006B042F">
        <w:rPr>
          <w:rStyle w:val="None"/>
          <w:rFonts w:asciiTheme="minorHAnsi" w:hAnsiTheme="minorHAnsi" w:cstheme="minorHAnsi"/>
          <w:i/>
          <w:iCs/>
          <w:color w:val="auto"/>
          <w:kern w:val="28"/>
        </w:rPr>
        <w:t>behaviours</w:t>
      </w:r>
      <w:proofErr w:type="spellEnd"/>
      <w:r w:rsidRPr="006B042F">
        <w:rPr>
          <w:rStyle w:val="None"/>
          <w:rFonts w:asciiTheme="minorHAnsi" w:hAnsiTheme="minorHAnsi" w:cstheme="minorHAnsi"/>
          <w:i/>
          <w:iCs/>
          <w:color w:val="auto"/>
          <w:kern w:val="28"/>
        </w:rPr>
        <w:t xml:space="preserve"> in people with Intellectual Disabilities.</w:t>
      </w:r>
      <w:r w:rsidRPr="006B042F">
        <w:rPr>
          <w:rStyle w:val="None"/>
          <w:rFonts w:asciiTheme="minorHAnsi" w:hAnsiTheme="minorHAnsi" w:cstheme="minorHAnsi"/>
          <w:color w:val="auto"/>
          <w:kern w:val="28"/>
        </w:rPr>
        <w:t xml:space="preserve"> Plymouth: BILD, pp. 104 – 113.</w:t>
      </w:r>
    </w:p>
    <w:p w14:paraId="3E836014" w14:textId="77777777" w:rsidR="00D813DB" w:rsidRPr="006B042F" w:rsidRDefault="00D813DB" w:rsidP="00D813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09ADF1" w14:textId="77777777" w:rsidR="00D813DB" w:rsidRPr="005D43E9" w:rsidRDefault="00D813DB" w:rsidP="005D43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5D43E9">
        <w:rPr>
          <w:rFonts w:cstheme="minorHAnsi"/>
          <w:sz w:val="24"/>
          <w:szCs w:val="24"/>
        </w:rPr>
        <w:t xml:space="preserve">McDonnell, A.A. (2019).  </w:t>
      </w:r>
      <w:r w:rsidRPr="005D43E9">
        <w:rPr>
          <w:rFonts w:cstheme="minorHAnsi"/>
          <w:i/>
          <w:sz w:val="24"/>
          <w:szCs w:val="24"/>
        </w:rPr>
        <w:t xml:space="preserve">The Reflective Journey.  </w:t>
      </w:r>
      <w:r w:rsidRPr="005D43E9">
        <w:rPr>
          <w:rFonts w:cstheme="minorHAnsi"/>
          <w:iCs/>
          <w:sz w:val="24"/>
          <w:szCs w:val="24"/>
        </w:rPr>
        <w:t>Studio3.org.</w:t>
      </w:r>
    </w:p>
    <w:p w14:paraId="7B62C5BF" w14:textId="77777777" w:rsidR="00D813DB" w:rsidRPr="006B042F" w:rsidRDefault="00D813DB" w:rsidP="00D813D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14:paraId="1749305E" w14:textId="77777777" w:rsidR="00D813DB" w:rsidRPr="005D43E9" w:rsidRDefault="00D813DB" w:rsidP="005D43E9">
      <w:pPr>
        <w:pStyle w:val="ListParagraph"/>
        <w:numPr>
          <w:ilvl w:val="0"/>
          <w:numId w:val="1"/>
        </w:numPr>
        <w:spacing w:after="0" w:line="240" w:lineRule="auto"/>
        <w:rPr>
          <w:rStyle w:val="pagelast"/>
          <w:rFonts w:cstheme="minorHAnsi"/>
          <w:sz w:val="24"/>
          <w:szCs w:val="24"/>
        </w:rPr>
      </w:pPr>
      <w:r w:rsidRPr="005D43E9">
        <w:rPr>
          <w:rStyle w:val="author"/>
          <w:rFonts w:cstheme="minorHAnsi"/>
          <w:sz w:val="24"/>
          <w:szCs w:val="24"/>
        </w:rPr>
        <w:t>McKinney B. &amp; Peterson R. A.</w:t>
      </w:r>
      <w:r w:rsidRPr="005D43E9">
        <w:rPr>
          <w:rStyle w:val="articletitle"/>
          <w:rFonts w:cstheme="minorHAnsi"/>
          <w:sz w:val="24"/>
          <w:szCs w:val="24"/>
        </w:rPr>
        <w:t xml:space="preserve"> (1987) Predictors of stress in parents of developmentally disabled children.  </w:t>
      </w:r>
      <w:r w:rsidRPr="005D43E9">
        <w:rPr>
          <w:rStyle w:val="journaltitle"/>
          <w:rFonts w:cstheme="minorHAnsi"/>
          <w:i/>
          <w:iCs/>
          <w:sz w:val="24"/>
          <w:szCs w:val="24"/>
        </w:rPr>
        <w:t xml:space="preserve">Journal of Paediatric Medicine </w:t>
      </w:r>
      <w:r w:rsidRPr="005D43E9">
        <w:rPr>
          <w:rStyle w:val="vol"/>
          <w:rFonts w:cstheme="minorHAnsi"/>
          <w:sz w:val="24"/>
          <w:szCs w:val="24"/>
        </w:rPr>
        <w:t xml:space="preserve">12, </w:t>
      </w:r>
      <w:r w:rsidRPr="005D43E9">
        <w:rPr>
          <w:rStyle w:val="pagefirst"/>
          <w:rFonts w:cstheme="minorHAnsi"/>
          <w:sz w:val="24"/>
          <w:szCs w:val="24"/>
        </w:rPr>
        <w:t>133-</w:t>
      </w:r>
      <w:r w:rsidRPr="005D43E9">
        <w:rPr>
          <w:rStyle w:val="pagelast"/>
          <w:rFonts w:cstheme="minorHAnsi"/>
          <w:sz w:val="24"/>
          <w:szCs w:val="24"/>
        </w:rPr>
        <w:t>150.</w:t>
      </w:r>
    </w:p>
    <w:p w14:paraId="6DD142EA" w14:textId="77777777" w:rsidR="00D813DB" w:rsidRPr="006B042F" w:rsidRDefault="00D813DB" w:rsidP="00D813DB">
      <w:pPr>
        <w:spacing w:after="0" w:line="240" w:lineRule="auto"/>
        <w:rPr>
          <w:rFonts w:cstheme="minorHAnsi"/>
          <w:sz w:val="24"/>
          <w:szCs w:val="24"/>
        </w:rPr>
      </w:pPr>
    </w:p>
    <w:p w14:paraId="1000F0C4" w14:textId="77777777" w:rsidR="00D813DB" w:rsidRPr="005D43E9" w:rsidRDefault="00D813DB" w:rsidP="005D43E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5D43E9">
        <w:rPr>
          <w:rFonts w:cstheme="minorHAnsi"/>
          <w:sz w:val="24"/>
          <w:szCs w:val="24"/>
          <w:shd w:val="clear" w:color="auto" w:fill="FFFFFF"/>
        </w:rPr>
        <w:t>Morewood, G. D. (2010) Accessing different types of professional skills development: continually advancing learning and teaching, Optimus Publishing: Curriculum Briefing, Vol 8, no. 3: 11-17.</w:t>
      </w:r>
    </w:p>
    <w:p w14:paraId="0F213618" w14:textId="77777777" w:rsidR="00D813DB" w:rsidRPr="004B3EE3" w:rsidRDefault="00D813DB" w:rsidP="00D813DB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0824F49D" w14:textId="77777777" w:rsidR="00D813DB" w:rsidRPr="005D43E9" w:rsidRDefault="00D813DB" w:rsidP="005D43E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D43E9">
        <w:rPr>
          <w:rFonts w:cs="Arial"/>
          <w:sz w:val="24"/>
          <w:szCs w:val="24"/>
          <w:shd w:val="clear" w:color="auto" w:fill="FFFFFF"/>
        </w:rPr>
        <w:t>Morewood, G. D. &amp; Drews, D. (2013) Analysing the everyday interactions of autistic students. Every Child Update, Vol. 27, p21-27. Imaginative Minds.</w:t>
      </w:r>
    </w:p>
    <w:p w14:paraId="0CC8DFDD" w14:textId="77777777" w:rsidR="00D813DB" w:rsidRPr="004B3EE3" w:rsidRDefault="00D813DB" w:rsidP="00D813DB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1140D6F0" w14:textId="77777777" w:rsidR="00D813DB" w:rsidRPr="005D43E9" w:rsidRDefault="00D813DB" w:rsidP="005D43E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5D43E9">
        <w:rPr>
          <w:rFonts w:cstheme="minorHAnsi"/>
          <w:sz w:val="24"/>
          <w:szCs w:val="24"/>
          <w:shd w:val="clear" w:color="auto" w:fill="FFFFFF"/>
        </w:rPr>
        <w:t>Nakamura, J., &amp; Csikszentmihalyi, M. (2009). Flow Theory and Research. In C. R. Snyder, &amp; S. J. Lopez (Eds.), Oxford Handbook of Positive Psychology (pp. 195-206). Oxford, MS: Oxford University Press.</w:t>
      </w:r>
    </w:p>
    <w:p w14:paraId="7F826AC2" w14:textId="77777777" w:rsidR="00D813DB" w:rsidRPr="006B042F" w:rsidRDefault="00D813DB" w:rsidP="00D813DB">
      <w:pPr>
        <w:spacing w:after="0" w:line="240" w:lineRule="auto"/>
        <w:rPr>
          <w:rStyle w:val="author"/>
          <w:rFonts w:cstheme="minorHAnsi"/>
          <w:sz w:val="24"/>
          <w:szCs w:val="24"/>
        </w:rPr>
      </w:pPr>
    </w:p>
    <w:p w14:paraId="49468FCF" w14:textId="77777777" w:rsidR="00D813DB" w:rsidRPr="005D43E9" w:rsidRDefault="00D813DB" w:rsidP="005D43E9">
      <w:pPr>
        <w:pStyle w:val="ListParagraph"/>
        <w:numPr>
          <w:ilvl w:val="0"/>
          <w:numId w:val="1"/>
        </w:numPr>
        <w:spacing w:after="0" w:line="240" w:lineRule="auto"/>
        <w:rPr>
          <w:rStyle w:val="booktitle"/>
          <w:rFonts w:cstheme="minorHAnsi"/>
          <w:sz w:val="24"/>
          <w:szCs w:val="24"/>
        </w:rPr>
      </w:pPr>
      <w:r w:rsidRPr="005D43E9">
        <w:rPr>
          <w:rStyle w:val="author"/>
          <w:rFonts w:cstheme="minorHAnsi"/>
          <w:sz w:val="24"/>
          <w:szCs w:val="24"/>
        </w:rPr>
        <w:lastRenderedPageBreak/>
        <w:t>Randall P.</w:t>
      </w:r>
      <w:r w:rsidRPr="005D43E9">
        <w:rPr>
          <w:rFonts w:cstheme="minorHAnsi"/>
          <w:sz w:val="24"/>
          <w:szCs w:val="24"/>
          <w:shd w:val="clear" w:color="auto" w:fill="EFEFF0"/>
        </w:rPr>
        <w:t xml:space="preserve"> </w:t>
      </w:r>
      <w:r w:rsidRPr="005D43E9">
        <w:rPr>
          <w:rStyle w:val="author"/>
          <w:rFonts w:cstheme="minorHAnsi"/>
          <w:sz w:val="24"/>
          <w:szCs w:val="24"/>
        </w:rPr>
        <w:t>&amp; Parker J. (</w:t>
      </w:r>
      <w:r w:rsidRPr="005D43E9">
        <w:rPr>
          <w:rStyle w:val="pubyear"/>
          <w:rFonts w:cstheme="minorHAnsi"/>
          <w:sz w:val="24"/>
          <w:szCs w:val="24"/>
        </w:rPr>
        <w:t xml:space="preserve">1999) </w:t>
      </w:r>
      <w:r w:rsidRPr="005D43E9">
        <w:rPr>
          <w:rStyle w:val="booktitle"/>
          <w:rFonts w:cstheme="minorHAnsi"/>
          <w:i/>
          <w:iCs/>
          <w:sz w:val="24"/>
          <w:szCs w:val="24"/>
        </w:rPr>
        <w:t xml:space="preserve">Supporting the Families of Children with Autism. </w:t>
      </w:r>
      <w:r w:rsidRPr="005D43E9">
        <w:rPr>
          <w:rStyle w:val="booktitle"/>
          <w:rFonts w:cstheme="minorHAnsi"/>
          <w:sz w:val="24"/>
          <w:szCs w:val="24"/>
        </w:rPr>
        <w:t>Wiley, Chichester.</w:t>
      </w:r>
    </w:p>
    <w:p w14:paraId="3307D171" w14:textId="77777777" w:rsidR="00D813DB" w:rsidRPr="006B042F" w:rsidRDefault="00D813DB" w:rsidP="00D813DB">
      <w:pPr>
        <w:spacing w:after="0" w:line="240" w:lineRule="auto"/>
        <w:rPr>
          <w:rFonts w:cstheme="minorHAnsi"/>
          <w:sz w:val="24"/>
          <w:szCs w:val="24"/>
        </w:rPr>
      </w:pPr>
    </w:p>
    <w:p w14:paraId="4DFA9C57" w14:textId="77777777" w:rsidR="00D813DB" w:rsidRPr="005D43E9" w:rsidRDefault="00D813DB" w:rsidP="005D43E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EFEFF0"/>
        </w:rPr>
      </w:pPr>
      <w:r w:rsidRPr="005D43E9">
        <w:rPr>
          <w:rStyle w:val="author"/>
          <w:rFonts w:cstheme="minorHAnsi"/>
          <w:sz w:val="24"/>
          <w:szCs w:val="24"/>
        </w:rPr>
        <w:t>Schilling R. F., Gilchrist L. D. &amp; Schinke S. P. (</w:t>
      </w:r>
      <w:r w:rsidRPr="005D43E9">
        <w:rPr>
          <w:rStyle w:val="pubyear"/>
          <w:rFonts w:cstheme="minorHAnsi"/>
          <w:sz w:val="24"/>
          <w:szCs w:val="24"/>
        </w:rPr>
        <w:t xml:space="preserve">1984) </w:t>
      </w:r>
      <w:r w:rsidRPr="005D43E9">
        <w:rPr>
          <w:rStyle w:val="articletitle"/>
          <w:rFonts w:cstheme="minorHAnsi"/>
          <w:sz w:val="24"/>
          <w:szCs w:val="24"/>
        </w:rPr>
        <w:t xml:space="preserve">Coping and social support in families of developmentally disabled child. </w:t>
      </w:r>
      <w:r w:rsidRPr="005D43E9">
        <w:rPr>
          <w:rStyle w:val="journaltitle"/>
          <w:rFonts w:cstheme="minorHAnsi"/>
          <w:i/>
          <w:iCs/>
          <w:sz w:val="24"/>
          <w:szCs w:val="24"/>
        </w:rPr>
        <w:t xml:space="preserve">Family Relations </w:t>
      </w:r>
      <w:r w:rsidRPr="005D43E9">
        <w:rPr>
          <w:rStyle w:val="vol"/>
          <w:rFonts w:cstheme="minorHAnsi"/>
          <w:sz w:val="24"/>
          <w:szCs w:val="24"/>
        </w:rPr>
        <w:t xml:space="preserve">33, </w:t>
      </w:r>
      <w:r w:rsidRPr="005D43E9">
        <w:rPr>
          <w:rStyle w:val="pagefirst"/>
          <w:rFonts w:cstheme="minorHAnsi"/>
          <w:sz w:val="24"/>
          <w:szCs w:val="24"/>
        </w:rPr>
        <w:t>47-</w:t>
      </w:r>
      <w:r w:rsidRPr="005D43E9">
        <w:rPr>
          <w:rStyle w:val="pagelast"/>
          <w:rFonts w:cstheme="minorHAnsi"/>
          <w:sz w:val="24"/>
          <w:szCs w:val="24"/>
        </w:rPr>
        <w:t>54.</w:t>
      </w:r>
    </w:p>
    <w:p w14:paraId="224C899A" w14:textId="77777777" w:rsidR="00D813DB" w:rsidRPr="006B042F" w:rsidRDefault="00D813DB" w:rsidP="00D813DB">
      <w:pPr>
        <w:spacing w:after="0" w:line="240" w:lineRule="auto"/>
        <w:rPr>
          <w:rStyle w:val="author"/>
          <w:rFonts w:cstheme="minorHAnsi"/>
          <w:sz w:val="24"/>
          <w:szCs w:val="24"/>
        </w:rPr>
      </w:pPr>
    </w:p>
    <w:p w14:paraId="6D47A42C" w14:textId="77777777" w:rsidR="00D813DB" w:rsidRPr="005D43E9" w:rsidRDefault="00D813DB" w:rsidP="005D43E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D43E9">
        <w:rPr>
          <w:rFonts w:cstheme="minorHAnsi"/>
          <w:sz w:val="24"/>
          <w:szCs w:val="24"/>
        </w:rPr>
        <w:t>Spreng</w:t>
      </w:r>
      <w:proofErr w:type="spellEnd"/>
      <w:r w:rsidRPr="005D43E9">
        <w:rPr>
          <w:rFonts w:cstheme="minorHAnsi"/>
          <w:sz w:val="24"/>
          <w:szCs w:val="24"/>
        </w:rPr>
        <w:t>, R. N., McKinnon, M. C., Mar, R. A., &amp; Levine, B. (2009). The Toronto empathy questionnaire: Scale development and initial validation of a factor-analytic solution to multiple empathy measures. Journal of Personality Assessment, 91, 62-71.</w:t>
      </w:r>
    </w:p>
    <w:p w14:paraId="707213E8" w14:textId="77777777" w:rsidR="00D813DB" w:rsidRPr="006B042F" w:rsidRDefault="00D813DB" w:rsidP="00D813DB">
      <w:pPr>
        <w:spacing w:after="0" w:line="240" w:lineRule="auto"/>
        <w:rPr>
          <w:rStyle w:val="author"/>
          <w:rFonts w:cstheme="minorHAnsi"/>
          <w:sz w:val="24"/>
          <w:szCs w:val="24"/>
        </w:rPr>
      </w:pPr>
    </w:p>
    <w:p w14:paraId="6372A916" w14:textId="77777777" w:rsidR="00D813DB" w:rsidRPr="005D43E9" w:rsidRDefault="00D813DB" w:rsidP="005D43E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EFEFF0"/>
        </w:rPr>
      </w:pPr>
      <w:r w:rsidRPr="005D43E9">
        <w:rPr>
          <w:rStyle w:val="author"/>
          <w:rFonts w:cstheme="minorHAnsi"/>
          <w:sz w:val="24"/>
          <w:szCs w:val="24"/>
        </w:rPr>
        <w:t>Weiss M. J. (</w:t>
      </w:r>
      <w:r w:rsidRPr="005D43E9">
        <w:rPr>
          <w:rStyle w:val="pubyear"/>
          <w:rFonts w:cstheme="minorHAnsi"/>
          <w:sz w:val="24"/>
          <w:szCs w:val="24"/>
        </w:rPr>
        <w:t xml:space="preserve">2002) </w:t>
      </w:r>
      <w:r w:rsidRPr="005D43E9">
        <w:rPr>
          <w:rStyle w:val="articletitle"/>
          <w:rFonts w:cstheme="minorHAnsi"/>
          <w:sz w:val="24"/>
          <w:szCs w:val="24"/>
        </w:rPr>
        <w:t xml:space="preserve">Hardiness and social support as predictors of stress in mothers of typical children, children with autism and children with mental retardation. </w:t>
      </w:r>
      <w:r w:rsidRPr="005D43E9">
        <w:rPr>
          <w:rStyle w:val="journaltitle"/>
          <w:rFonts w:cstheme="minorHAnsi"/>
          <w:i/>
          <w:iCs/>
          <w:sz w:val="24"/>
          <w:szCs w:val="24"/>
        </w:rPr>
        <w:t xml:space="preserve">Autism </w:t>
      </w:r>
      <w:r w:rsidRPr="005D43E9">
        <w:rPr>
          <w:rStyle w:val="vol"/>
          <w:rFonts w:cstheme="minorHAnsi"/>
          <w:sz w:val="24"/>
          <w:szCs w:val="24"/>
        </w:rPr>
        <w:t xml:space="preserve">6, </w:t>
      </w:r>
      <w:r w:rsidRPr="005D43E9">
        <w:rPr>
          <w:rStyle w:val="pagefirst"/>
          <w:rFonts w:cstheme="minorHAnsi"/>
          <w:sz w:val="24"/>
          <w:szCs w:val="24"/>
        </w:rPr>
        <w:t>115-</w:t>
      </w:r>
      <w:r w:rsidRPr="005D43E9">
        <w:rPr>
          <w:rStyle w:val="pagelast"/>
          <w:rFonts w:cstheme="minorHAnsi"/>
          <w:sz w:val="24"/>
          <w:szCs w:val="24"/>
        </w:rPr>
        <w:t>130.</w:t>
      </w:r>
    </w:p>
    <w:p w14:paraId="40CD89EF" w14:textId="77777777" w:rsidR="00D813DB" w:rsidRPr="006B042F" w:rsidRDefault="00D813DB" w:rsidP="00D813DB">
      <w:pPr>
        <w:spacing w:after="0" w:line="240" w:lineRule="auto"/>
        <w:rPr>
          <w:rFonts w:cstheme="minorHAnsi"/>
          <w:sz w:val="24"/>
          <w:szCs w:val="24"/>
          <w:shd w:val="clear" w:color="auto" w:fill="EFEFF0"/>
        </w:rPr>
      </w:pPr>
    </w:p>
    <w:p w14:paraId="2831609B" w14:textId="77777777" w:rsidR="00D813DB" w:rsidRPr="005D43E9" w:rsidRDefault="00D813DB" w:rsidP="005D43E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D43E9">
        <w:rPr>
          <w:rStyle w:val="hlfld-contribauthor"/>
          <w:rFonts w:cstheme="minorHAnsi"/>
          <w:sz w:val="24"/>
          <w:szCs w:val="24"/>
        </w:rPr>
        <w:t xml:space="preserve">Whitaker, </w:t>
      </w:r>
      <w:r w:rsidRPr="005D43E9">
        <w:rPr>
          <w:rStyle w:val="nlmgiven-names"/>
          <w:rFonts w:cstheme="minorHAnsi"/>
          <w:sz w:val="24"/>
          <w:szCs w:val="24"/>
        </w:rPr>
        <w:t>P.</w:t>
      </w:r>
      <w:r w:rsidRPr="005D43E9">
        <w:rPr>
          <w:rFonts w:cstheme="minorHAnsi"/>
          <w:sz w:val="24"/>
          <w:szCs w:val="24"/>
          <w:shd w:val="clear" w:color="auto" w:fill="FFFFFF"/>
        </w:rPr>
        <w:t xml:space="preserve"> (</w:t>
      </w:r>
      <w:r w:rsidRPr="005D43E9">
        <w:rPr>
          <w:rStyle w:val="nlmyear"/>
          <w:rFonts w:cstheme="minorHAnsi"/>
          <w:sz w:val="24"/>
          <w:szCs w:val="24"/>
        </w:rPr>
        <w:t>2007</w:t>
      </w:r>
      <w:r w:rsidRPr="005D43E9">
        <w:rPr>
          <w:rFonts w:cstheme="minorHAnsi"/>
          <w:sz w:val="24"/>
          <w:szCs w:val="24"/>
          <w:shd w:val="clear" w:color="auto" w:fill="FFFFFF"/>
        </w:rPr>
        <w:t xml:space="preserve">). </w:t>
      </w:r>
      <w:r w:rsidRPr="005D43E9">
        <w:rPr>
          <w:rStyle w:val="nlmarticle-title"/>
          <w:rFonts w:cstheme="minorHAnsi"/>
          <w:sz w:val="24"/>
          <w:szCs w:val="24"/>
        </w:rPr>
        <w:t>Provision for youngsters with autism spectrum disorders in mainstream schools: What parents say – And what parents want</w:t>
      </w:r>
      <w:r w:rsidRPr="005D43E9">
        <w:rPr>
          <w:rFonts w:cstheme="minorHAnsi"/>
          <w:sz w:val="24"/>
          <w:szCs w:val="24"/>
          <w:shd w:val="clear" w:color="auto" w:fill="FFFFFF"/>
        </w:rPr>
        <w:t xml:space="preserve">. </w:t>
      </w:r>
      <w:r w:rsidRPr="005D43E9">
        <w:rPr>
          <w:rFonts w:cstheme="minorHAnsi"/>
          <w:i/>
          <w:iCs/>
          <w:sz w:val="24"/>
          <w:szCs w:val="24"/>
        </w:rPr>
        <w:t>British Journal of Special Education</w:t>
      </w:r>
      <w:r w:rsidRPr="005D43E9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5D43E9">
        <w:rPr>
          <w:rFonts w:cstheme="minorHAnsi"/>
          <w:i/>
          <w:iCs/>
          <w:sz w:val="24"/>
          <w:szCs w:val="24"/>
        </w:rPr>
        <w:t>34</w:t>
      </w:r>
      <w:r w:rsidRPr="005D43E9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5D43E9">
        <w:rPr>
          <w:rStyle w:val="nlmfpage"/>
          <w:rFonts w:cstheme="minorHAnsi"/>
          <w:sz w:val="24"/>
          <w:szCs w:val="24"/>
        </w:rPr>
        <w:t>170</w:t>
      </w:r>
      <w:r w:rsidRPr="005D43E9">
        <w:rPr>
          <w:rFonts w:cstheme="minorHAnsi"/>
          <w:sz w:val="24"/>
          <w:szCs w:val="24"/>
          <w:shd w:val="clear" w:color="auto" w:fill="FFFFFF"/>
        </w:rPr>
        <w:t>–</w:t>
      </w:r>
      <w:r w:rsidRPr="005D43E9">
        <w:rPr>
          <w:rStyle w:val="nlmlpage"/>
          <w:rFonts w:cstheme="minorHAnsi"/>
          <w:sz w:val="24"/>
          <w:szCs w:val="24"/>
        </w:rPr>
        <w:t>178</w:t>
      </w:r>
      <w:r w:rsidRPr="005D43E9">
        <w:rPr>
          <w:rFonts w:cstheme="minorHAnsi"/>
          <w:sz w:val="24"/>
          <w:szCs w:val="24"/>
          <w:shd w:val="clear" w:color="auto" w:fill="FFFFFF"/>
        </w:rPr>
        <w:t>.</w:t>
      </w:r>
      <w:r w:rsidRPr="005D43E9">
        <w:rPr>
          <w:rStyle w:val="nlmpub-id"/>
          <w:rFonts w:cstheme="minorHAnsi"/>
          <w:sz w:val="24"/>
          <w:szCs w:val="24"/>
        </w:rPr>
        <w:t>10.1111/bjsp.2007.34.issue-3.</w:t>
      </w:r>
    </w:p>
    <w:p w14:paraId="0953D86E" w14:textId="77777777" w:rsidR="00117A40" w:rsidRDefault="00117A40"/>
    <w:sectPr w:rsidR="00117A4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725C9" w14:textId="77777777" w:rsidR="00D471B9" w:rsidRDefault="00D471B9" w:rsidP="00D471B9">
      <w:pPr>
        <w:spacing w:after="0" w:line="240" w:lineRule="auto"/>
      </w:pPr>
      <w:r>
        <w:separator/>
      </w:r>
    </w:p>
  </w:endnote>
  <w:endnote w:type="continuationSeparator" w:id="0">
    <w:p w14:paraId="7B4D1B38" w14:textId="77777777" w:rsidR="00D471B9" w:rsidRDefault="00D471B9" w:rsidP="00D4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C18B6" w14:textId="77777777" w:rsidR="00D471B9" w:rsidRDefault="00D471B9">
    <w:pPr>
      <w:pStyle w:val="Footer"/>
    </w:pPr>
    <w:hyperlink r:id="rId1" w:history="1">
      <w:r>
        <w:rPr>
          <w:rStyle w:val="Hyperlink"/>
        </w:rPr>
        <w:t>https://blog.optimus-education.com/prioritising-wellbeing-putting-yourself-first</w:t>
      </w:r>
    </w:hyperlink>
  </w:p>
  <w:p w14:paraId="70ACB4BD" w14:textId="77777777" w:rsidR="00D471B9" w:rsidRDefault="00D47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6243C" w14:textId="77777777" w:rsidR="00D471B9" w:rsidRDefault="00D471B9" w:rsidP="00D471B9">
      <w:pPr>
        <w:spacing w:after="0" w:line="240" w:lineRule="auto"/>
      </w:pPr>
      <w:r>
        <w:separator/>
      </w:r>
    </w:p>
  </w:footnote>
  <w:footnote w:type="continuationSeparator" w:id="0">
    <w:p w14:paraId="7707CEA0" w14:textId="77777777" w:rsidR="00D471B9" w:rsidRDefault="00D471B9" w:rsidP="00D4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86428" w14:textId="77777777" w:rsidR="00D471B9" w:rsidRDefault="00D471B9" w:rsidP="00D471B9">
    <w:pPr>
      <w:pStyle w:val="Header"/>
      <w:jc w:val="right"/>
    </w:pPr>
    <w:r>
      <w:rPr>
        <w:noProof/>
      </w:rPr>
      <w:drawing>
        <wp:inline distT="0" distB="0" distL="0" distR="0" wp14:anchorId="7F189C15" wp14:editId="6E28C949">
          <wp:extent cx="1685925" cy="370840"/>
          <wp:effectExtent l="0" t="0" r="9525" b="0"/>
          <wp:docPr id="1" name="Picture 1" descr="O:\Marketing\Design.Logos\optimus_main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:\Marketing\Design.Logos\optimus_ma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B74FA9" w14:textId="77777777" w:rsidR="00D471B9" w:rsidRDefault="00D47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E4F30"/>
    <w:multiLevelType w:val="hybridMultilevel"/>
    <w:tmpl w:val="3288E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DB"/>
    <w:rsid w:val="00117A40"/>
    <w:rsid w:val="005D43E9"/>
    <w:rsid w:val="00D471B9"/>
    <w:rsid w:val="00D8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E4686"/>
  <w15:chartTrackingRefBased/>
  <w15:docId w15:val="{99F041D2-A754-48A2-85AE-335CA6C0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name">
    <w:name w:val="person_name"/>
    <w:basedOn w:val="DefaultParagraphFont"/>
    <w:rsid w:val="00D813DB"/>
  </w:style>
  <w:style w:type="character" w:styleId="Emphasis">
    <w:name w:val="Emphasis"/>
    <w:basedOn w:val="DefaultParagraphFont"/>
    <w:uiPriority w:val="20"/>
    <w:qFormat/>
    <w:rsid w:val="00D813DB"/>
    <w:rPr>
      <w:i/>
      <w:iCs/>
    </w:rPr>
  </w:style>
  <w:style w:type="character" w:customStyle="1" w:styleId="author">
    <w:name w:val="author"/>
    <w:basedOn w:val="DefaultParagraphFont"/>
    <w:rsid w:val="00D813DB"/>
  </w:style>
  <w:style w:type="character" w:customStyle="1" w:styleId="pubyear">
    <w:name w:val="pubyear"/>
    <w:basedOn w:val="DefaultParagraphFont"/>
    <w:rsid w:val="00D813DB"/>
  </w:style>
  <w:style w:type="character" w:customStyle="1" w:styleId="booktitle">
    <w:name w:val="booktitle"/>
    <w:basedOn w:val="DefaultParagraphFont"/>
    <w:rsid w:val="00D813DB"/>
  </w:style>
  <w:style w:type="character" w:customStyle="1" w:styleId="articletitle">
    <w:name w:val="articletitle"/>
    <w:basedOn w:val="DefaultParagraphFont"/>
    <w:rsid w:val="00D813DB"/>
  </w:style>
  <w:style w:type="character" w:customStyle="1" w:styleId="journaltitle">
    <w:name w:val="journaltitle"/>
    <w:basedOn w:val="DefaultParagraphFont"/>
    <w:rsid w:val="00D813DB"/>
  </w:style>
  <w:style w:type="character" w:customStyle="1" w:styleId="vol">
    <w:name w:val="vol"/>
    <w:basedOn w:val="DefaultParagraphFont"/>
    <w:rsid w:val="00D813DB"/>
  </w:style>
  <w:style w:type="character" w:customStyle="1" w:styleId="pagefirst">
    <w:name w:val="pagefirst"/>
    <w:basedOn w:val="DefaultParagraphFont"/>
    <w:rsid w:val="00D813DB"/>
  </w:style>
  <w:style w:type="character" w:customStyle="1" w:styleId="pagelast">
    <w:name w:val="pagelast"/>
    <w:basedOn w:val="DefaultParagraphFont"/>
    <w:rsid w:val="00D813DB"/>
  </w:style>
  <w:style w:type="character" w:customStyle="1" w:styleId="hlfld-contribauthor">
    <w:name w:val="hlfld-contribauthor"/>
    <w:basedOn w:val="DefaultParagraphFont"/>
    <w:rsid w:val="00D813DB"/>
  </w:style>
  <w:style w:type="character" w:customStyle="1" w:styleId="nlmgiven-names">
    <w:name w:val="nlm_given-names"/>
    <w:basedOn w:val="DefaultParagraphFont"/>
    <w:rsid w:val="00D813DB"/>
  </w:style>
  <w:style w:type="character" w:customStyle="1" w:styleId="nlmyear">
    <w:name w:val="nlm_year"/>
    <w:basedOn w:val="DefaultParagraphFont"/>
    <w:rsid w:val="00D813DB"/>
  </w:style>
  <w:style w:type="character" w:customStyle="1" w:styleId="nlmarticle-title">
    <w:name w:val="nlm_article-title"/>
    <w:basedOn w:val="DefaultParagraphFont"/>
    <w:rsid w:val="00D813DB"/>
  </w:style>
  <w:style w:type="character" w:customStyle="1" w:styleId="nlmfpage">
    <w:name w:val="nlm_fpage"/>
    <w:basedOn w:val="DefaultParagraphFont"/>
    <w:rsid w:val="00D813DB"/>
  </w:style>
  <w:style w:type="character" w:customStyle="1" w:styleId="nlmlpage">
    <w:name w:val="nlm_lpage"/>
    <w:basedOn w:val="DefaultParagraphFont"/>
    <w:rsid w:val="00D813DB"/>
  </w:style>
  <w:style w:type="character" w:customStyle="1" w:styleId="nlmpub-id">
    <w:name w:val="nlm_pub-id"/>
    <w:basedOn w:val="DefaultParagraphFont"/>
    <w:rsid w:val="00D813DB"/>
  </w:style>
  <w:style w:type="character" w:customStyle="1" w:styleId="None">
    <w:name w:val="None"/>
    <w:rsid w:val="00D813DB"/>
  </w:style>
  <w:style w:type="paragraph" w:customStyle="1" w:styleId="BodyC">
    <w:name w:val="Body C"/>
    <w:rsid w:val="00D813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5D4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1B9"/>
  </w:style>
  <w:style w:type="paragraph" w:styleId="Footer">
    <w:name w:val="footer"/>
    <w:basedOn w:val="Normal"/>
    <w:link w:val="FooterChar"/>
    <w:uiPriority w:val="99"/>
    <w:unhideWhenUsed/>
    <w:rsid w:val="00D47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1B9"/>
  </w:style>
  <w:style w:type="character" w:styleId="Hyperlink">
    <w:name w:val="Hyperlink"/>
    <w:basedOn w:val="DefaultParagraphFont"/>
    <w:uiPriority w:val="99"/>
    <w:semiHidden/>
    <w:unhideWhenUsed/>
    <w:rsid w:val="00D471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.optimus-education.com/prioritising-wellbeing-putting-yourself-fir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6FA8A6B262C24FB1FDF44C422F7EA0" ma:contentTypeVersion="10" ma:contentTypeDescription="Create a new document." ma:contentTypeScope="" ma:versionID="e2318ceebdeb02e1d51ed52ea26b4934">
  <xsd:schema xmlns:xsd="http://www.w3.org/2001/XMLSchema" xmlns:xs="http://www.w3.org/2001/XMLSchema" xmlns:p="http://schemas.microsoft.com/office/2006/metadata/properties" xmlns:ns3="03a3481c-6d37-4841-8590-bcc8f1ce585d" xmlns:ns4="a73571c1-7ad6-4188-83f9-bca3ef6b35ab" targetNamespace="http://schemas.microsoft.com/office/2006/metadata/properties" ma:root="true" ma:fieldsID="f01d09695c4bbc1e678d405b25a24791" ns3:_="" ns4:_="">
    <xsd:import namespace="03a3481c-6d37-4841-8590-bcc8f1ce585d"/>
    <xsd:import namespace="a73571c1-7ad6-4188-83f9-bca3ef6b35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3481c-6d37-4841-8590-bcc8f1ce5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571c1-7ad6-4188-83f9-bca3ef6b35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FC0A4-F8FA-4165-9BF6-CD8EF4DAA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3481c-6d37-4841-8590-bcc8f1ce585d"/>
    <ds:schemaRef ds:uri="a73571c1-7ad6-4188-83f9-bca3ef6b3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3D4DD3-B546-4816-8D15-8F46B0DCF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21DC7-BD4E-4808-83DE-5121725AA8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B21BA3-153E-45EC-A9BF-5EB477B7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Charlotte.Roden</dc:creator>
  <cp:keywords/>
  <dc:description/>
  <cp:lastModifiedBy>Charlotte.Roden</cp:lastModifiedBy>
  <cp:revision>1</cp:revision>
  <dcterms:created xsi:type="dcterms:W3CDTF">2019-11-25T12:37:00Z</dcterms:created>
  <dcterms:modified xsi:type="dcterms:W3CDTF">2019-11-25T13:00:00Z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0x0101007D6FA8A6B262C24FB1FDF44C422F7EA0</vt:lpwstr>
  </property>
</Properties>
</file>